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8A" w:rsidRDefault="007E298A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p w:rsidR="00891327" w:rsidRDefault="00891327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5AF2" w:rsidRPr="000C5AF2" w:rsidTr="000C5AF2">
        <w:trPr>
          <w:trHeight w:val="335"/>
        </w:trPr>
        <w:tc>
          <w:tcPr>
            <w:tcW w:w="8494" w:type="dxa"/>
            <w:shd w:val="clear" w:color="auto" w:fill="DEEAF6" w:themeFill="accent1" w:themeFillTint="33"/>
            <w:vAlign w:val="center"/>
          </w:tcPr>
          <w:p w:rsidR="000C5AF2" w:rsidRPr="000C5AF2" w:rsidRDefault="000C5AF2" w:rsidP="000C5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 w:rsidRPr="000C5AF2">
              <w:rPr>
                <w:rFonts w:cs="Arial"/>
                <w:b/>
                <w:szCs w:val="22"/>
                <w:lang w:eastAsia="es-ES_tradnl"/>
              </w:rPr>
              <w:t>ANNEX OFERTA ECONÒMICA</w:t>
            </w:r>
            <w:r w:rsidR="007A6C5C">
              <w:rPr>
                <w:rFonts w:cs="Arial"/>
                <w:b/>
                <w:szCs w:val="22"/>
                <w:lang w:eastAsia="es-ES_tradnl"/>
              </w:rPr>
              <w:t xml:space="preserve"> I CRITERIS AUTOMÀTICS</w:t>
            </w:r>
          </w:p>
        </w:tc>
      </w:tr>
    </w:tbl>
    <w:p w:rsidR="000C5AF2" w:rsidRPr="00EF3957" w:rsidRDefault="000C5AF2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p w:rsidR="000C5AF2" w:rsidRPr="000C5AF2" w:rsidRDefault="000C5AF2" w:rsidP="007E298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Cs w:val="22"/>
          <w:lang w:eastAsia="es-ES_tradnl"/>
        </w:rPr>
      </w:pPr>
    </w:p>
    <w:p w:rsidR="007A6C5C" w:rsidRDefault="007E298A" w:rsidP="00127838">
      <w:pPr>
        <w:rPr>
          <w:szCs w:val="22"/>
          <w:lang w:eastAsia="es-ES_tradnl"/>
        </w:rPr>
      </w:pPr>
      <w:r w:rsidRPr="000C5AF2">
        <w:rPr>
          <w:szCs w:val="22"/>
          <w:lang w:eastAsia="es-ES_tradnl"/>
        </w:rPr>
        <w:t>En/</w:t>
      </w:r>
      <w:r w:rsidRPr="000C5AF2">
        <w:rPr>
          <w:szCs w:val="22"/>
          <w:u w:color="008000"/>
          <w:lang w:eastAsia="es-ES_tradnl"/>
        </w:rPr>
        <w:t>Na</w:t>
      </w:r>
      <w:r w:rsidR="00C719BE" w:rsidRPr="000C5AF2">
        <w:rPr>
          <w:szCs w:val="22"/>
          <w:u w:color="008000"/>
          <w:lang w:eastAsia="es-ES_tradnl"/>
        </w:rPr>
        <w:t xml:space="preserve"> </w:t>
      </w:r>
      <w:r w:rsidR="000C5AF2" w:rsidRPr="000C5AF2">
        <w:rPr>
          <w:szCs w:val="22"/>
          <w:u w:color="008000"/>
          <w:lang w:eastAsia="es-ES_tradnl"/>
        </w:rPr>
        <w:t xml:space="preserve">.........................., amb DNI............., com a representant de l’empresa..................., amb domicili a ..................., i codi d’identificació fiscal núm...................., assabentat de la possibilitat de participar en l’adjudicació del contracte </w:t>
      </w:r>
      <w:r w:rsidR="00B455F6" w:rsidRPr="00B455F6">
        <w:rPr>
          <w:szCs w:val="22"/>
          <w:u w:color="008000"/>
          <w:lang w:eastAsia="es-ES_tradnl"/>
        </w:rPr>
        <w:t>de serveis del suport tècnic, manteniment preventiu, manteniment correctiu i tècnic-legal dels equips de radiologia de la Fundació Sant Hospital La Seu d’Urgell</w:t>
      </w:r>
      <w:r w:rsidR="006B306A">
        <w:rPr>
          <w:szCs w:val="22"/>
          <w:u w:color="008000"/>
          <w:lang w:eastAsia="es-ES_tradnl"/>
        </w:rPr>
        <w:t xml:space="preserve">, </w:t>
      </w:r>
      <w:r w:rsidR="00891327">
        <w:rPr>
          <w:szCs w:val="22"/>
          <w:lang w:eastAsia="es-ES_tradnl"/>
        </w:rPr>
        <w:t>presenta les</w:t>
      </w:r>
      <w:r w:rsidR="000C5AF2" w:rsidRPr="000C5AF2">
        <w:rPr>
          <w:szCs w:val="22"/>
          <w:lang w:eastAsia="es-ES_tradnl"/>
        </w:rPr>
        <w:t xml:space="preserve"> següent</w:t>
      </w:r>
      <w:r w:rsidR="007A6C5C">
        <w:rPr>
          <w:szCs w:val="22"/>
          <w:lang w:eastAsia="es-ES_tradnl"/>
        </w:rPr>
        <w:t xml:space="preserve">s ofertes </w:t>
      </w:r>
      <w:r w:rsidR="00891327">
        <w:rPr>
          <w:szCs w:val="22"/>
          <w:lang w:eastAsia="es-ES_tradnl"/>
        </w:rPr>
        <w:t>respecte del preu i de la resta de</w:t>
      </w:r>
      <w:r w:rsidR="007A6C5C">
        <w:rPr>
          <w:szCs w:val="22"/>
          <w:lang w:eastAsia="es-ES_tradnl"/>
        </w:rPr>
        <w:t xml:space="preserve"> valoracions automàtiques</w:t>
      </w:r>
      <w:r w:rsidR="000C5AF2" w:rsidRPr="000C5AF2">
        <w:rPr>
          <w:szCs w:val="22"/>
          <w:lang w:eastAsia="es-ES_tradnl"/>
        </w:rPr>
        <w:t>:</w:t>
      </w:r>
      <w:r w:rsidRPr="000C5AF2">
        <w:rPr>
          <w:szCs w:val="22"/>
          <w:lang w:eastAsia="es-ES_tradnl"/>
        </w:rPr>
        <w:t xml:space="preserve"> </w:t>
      </w:r>
    </w:p>
    <w:p w:rsidR="00E96A1B" w:rsidRDefault="00E96A1B" w:rsidP="00127838">
      <w:pPr>
        <w:rPr>
          <w:szCs w:val="22"/>
          <w:lang w:eastAsia="es-ES_tradnl"/>
        </w:rPr>
      </w:pPr>
    </w:p>
    <w:p w:rsidR="00E96A1B" w:rsidRDefault="00E96A1B" w:rsidP="00127838">
      <w:pPr>
        <w:rPr>
          <w:szCs w:val="22"/>
          <w:lang w:eastAsia="es-ES_tradnl"/>
        </w:rPr>
      </w:pPr>
    </w:p>
    <w:p w:rsidR="00E96A1B" w:rsidRDefault="00E96A1B" w:rsidP="00127838">
      <w:pPr>
        <w:rPr>
          <w:szCs w:val="22"/>
          <w:lang w:eastAsia="es-ES_tradnl"/>
        </w:rPr>
      </w:pPr>
    </w:p>
    <w:p w:rsidR="00E96A1B" w:rsidRPr="00127838" w:rsidRDefault="00E96A1B" w:rsidP="00127838">
      <w:pPr>
        <w:rPr>
          <w:rFonts w:cs="Arial"/>
          <w:b/>
          <w:sz w:val="19"/>
          <w:szCs w:val="19"/>
        </w:rPr>
      </w:pPr>
    </w:p>
    <w:p w:rsidR="007A6C5C" w:rsidRDefault="007A6C5C" w:rsidP="007E298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Cs w:val="22"/>
          <w:lang w:eastAsia="es-ES_tradnl"/>
        </w:rPr>
      </w:pPr>
    </w:p>
    <w:tbl>
      <w:tblPr>
        <w:tblStyle w:val="Tablaconcuadrcula"/>
        <w:tblW w:w="8509" w:type="dxa"/>
        <w:tblInd w:w="-5" w:type="dxa"/>
        <w:tblLook w:val="04A0" w:firstRow="1" w:lastRow="0" w:firstColumn="1" w:lastColumn="0" w:noHBand="0" w:noVBand="1"/>
      </w:tblPr>
      <w:tblGrid>
        <w:gridCol w:w="8509"/>
      </w:tblGrid>
      <w:tr w:rsidR="007A6C5C" w:rsidRPr="000C5AF2" w:rsidTr="007A6C5C">
        <w:trPr>
          <w:trHeight w:val="33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A6C5C" w:rsidRPr="000C5AF2" w:rsidRDefault="007A6C5C" w:rsidP="007A6C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 w:rsidRPr="000C5AF2">
              <w:rPr>
                <w:rFonts w:cs="Arial"/>
                <w:b/>
                <w:szCs w:val="22"/>
                <w:lang w:eastAsia="es-ES_tradnl"/>
              </w:rPr>
              <w:t>OFERTA ECONÒMICA</w:t>
            </w:r>
            <w:r>
              <w:rPr>
                <w:rFonts w:cs="Arial"/>
                <w:b/>
                <w:szCs w:val="22"/>
                <w:lang w:eastAsia="es-ES_tradnl"/>
              </w:rPr>
              <w:t xml:space="preserve"> </w:t>
            </w:r>
            <w:r w:rsidR="00891327">
              <w:rPr>
                <w:rFonts w:cs="Arial"/>
                <w:b/>
                <w:szCs w:val="22"/>
                <w:lang w:eastAsia="es-ES_tradnl"/>
              </w:rPr>
              <w:t>(preu)</w:t>
            </w:r>
          </w:p>
        </w:tc>
      </w:tr>
    </w:tbl>
    <w:p w:rsidR="007A6C5C" w:rsidRDefault="007A6C5C" w:rsidP="00E2617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 w:val="20"/>
          <w:lang w:eastAsia="es-ES_tradnl"/>
        </w:rPr>
      </w:pPr>
    </w:p>
    <w:p w:rsidR="007A6C5C" w:rsidRDefault="007A6C5C" w:rsidP="00E2617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17A" w:rsidTr="007A6C5C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617A" w:rsidRPr="007A6C5C" w:rsidRDefault="00E2617A" w:rsidP="00E96A1B">
            <w:pPr>
              <w:pStyle w:val="Encabezado"/>
              <w:tabs>
                <w:tab w:val="clear" w:pos="4252"/>
                <w:tab w:val="clear" w:pos="8504"/>
              </w:tabs>
              <w:spacing w:after="120" w:line="240" w:lineRule="auto"/>
              <w:rPr>
                <w:sz w:val="20"/>
                <w:lang w:eastAsia="es-ES_tradnl"/>
              </w:rPr>
            </w:pPr>
          </w:p>
        </w:tc>
      </w:tr>
    </w:tbl>
    <w:tbl>
      <w:tblPr>
        <w:tblpPr w:leftFromText="141" w:rightFromText="141" w:vertAnchor="text" w:horzAnchor="margin" w:tblpY="300"/>
        <w:tblW w:w="8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2609"/>
        <w:gridCol w:w="2585"/>
      </w:tblGrid>
      <w:tr w:rsidR="00E96A1B" w:rsidRPr="00D7726A" w:rsidTr="00B455F6">
        <w:trPr>
          <w:trHeight w:val="103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E96A1B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</w:t>
            </w: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de licitació</w:t>
            </w:r>
            <w:r>
              <w:rPr>
                <w:rFonts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EF548F" w:rsidRPr="00EF548F" w:rsidRDefault="00EF548F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EF548F">
              <w:rPr>
                <w:rFonts w:cs="Arial"/>
                <w:b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 de</w:t>
            </w:r>
            <w:r w:rsidRPr="006B306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</w:t>
            </w: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licitació </w:t>
            </w:r>
          </w:p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(IVA inclòs)</w:t>
            </w:r>
          </w:p>
          <w:p w:rsidR="00EF548F" w:rsidRPr="00D7726A" w:rsidRDefault="00EF548F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EF548F">
              <w:rPr>
                <w:rFonts w:cs="Arial"/>
                <w:b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96A1B" w:rsidRDefault="00E96A1B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Import total</w:t>
            </w:r>
            <w:r w:rsidRPr="00E96A1B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</w:t>
            </w:r>
            <w:r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ofert</w:t>
            </w: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</w:t>
            </w:r>
            <w:r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pel licitador</w:t>
            </w:r>
          </w:p>
          <w:p w:rsidR="00E96A1B" w:rsidRDefault="00E96A1B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EF548F" w:rsidRPr="00D7726A" w:rsidRDefault="00EF548F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EF548F">
              <w:rPr>
                <w:rFonts w:cs="Arial"/>
                <w:b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</w:tr>
      <w:tr w:rsidR="00E96A1B" w:rsidRPr="00D7726A" w:rsidTr="00B455F6">
        <w:trPr>
          <w:trHeight w:val="55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1B" w:rsidRPr="00D7726A" w:rsidRDefault="00B455F6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177201">
              <w:rPr>
                <w:rFonts w:cs="Arial"/>
                <w:sz w:val="19"/>
                <w:szCs w:val="19"/>
              </w:rPr>
              <w:t>141.000,00.-</w:t>
            </w:r>
            <w:r w:rsidR="00E96A1B">
              <w:rPr>
                <w:rFonts w:cs="Arial"/>
                <w:sz w:val="19"/>
                <w:szCs w:val="19"/>
              </w:rPr>
              <w:t>€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1B" w:rsidRPr="00D7726A" w:rsidRDefault="00B455F6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177201">
              <w:rPr>
                <w:rFonts w:cs="Arial"/>
                <w:sz w:val="19"/>
                <w:szCs w:val="19"/>
              </w:rPr>
              <w:t>1</w:t>
            </w:r>
            <w:r>
              <w:rPr>
                <w:rFonts w:cs="Arial"/>
                <w:sz w:val="19"/>
                <w:szCs w:val="19"/>
              </w:rPr>
              <w:t>70</w:t>
            </w:r>
            <w:r w:rsidRPr="00177201">
              <w:rPr>
                <w:rFonts w:cs="Arial"/>
                <w:sz w:val="19"/>
                <w:szCs w:val="19"/>
              </w:rPr>
              <w:t>.610, 00.-</w:t>
            </w:r>
            <w:r w:rsidR="00E96A1B">
              <w:rPr>
                <w:rFonts w:cs="Arial"/>
                <w:sz w:val="19"/>
                <w:szCs w:val="19"/>
              </w:rPr>
              <w:t>€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B" w:rsidRPr="00D7726A" w:rsidRDefault="00E96A1B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</w:p>
        </w:tc>
      </w:tr>
    </w:tbl>
    <w:p w:rsidR="007E298A" w:rsidRDefault="007E298A" w:rsidP="000C5AF2">
      <w:pPr>
        <w:rPr>
          <w:rFonts w:asciiTheme="minorHAnsi" w:hAnsiTheme="minorHAnsi" w:cstheme="minorHAnsi"/>
        </w:rPr>
      </w:pPr>
    </w:p>
    <w:p w:rsidR="00E2617A" w:rsidRDefault="00E2617A" w:rsidP="000C5AF2">
      <w:pPr>
        <w:rPr>
          <w:rFonts w:asciiTheme="minorHAnsi" w:hAnsiTheme="minorHAnsi" w:cstheme="minorHAnsi"/>
        </w:rPr>
      </w:pPr>
    </w:p>
    <w:p w:rsidR="00891327" w:rsidRDefault="00891327" w:rsidP="000C5AF2">
      <w:pPr>
        <w:rPr>
          <w:rFonts w:asciiTheme="minorHAnsi" w:hAnsiTheme="minorHAnsi" w:cstheme="minorHAnsi"/>
        </w:rPr>
      </w:pPr>
    </w:p>
    <w:p w:rsidR="007A6C5C" w:rsidRDefault="007A6C5C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  <w:bookmarkStart w:id="0" w:name="_GoBack"/>
      <w:bookmarkEnd w:id="0"/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7A6C5C" w:rsidRDefault="007A6C5C" w:rsidP="000C5AF2">
      <w:pPr>
        <w:rPr>
          <w:rFonts w:asciiTheme="minorHAnsi" w:hAnsiTheme="minorHAnsi" w:cstheme="minorHAnsi"/>
        </w:rPr>
      </w:pPr>
    </w:p>
    <w:tbl>
      <w:tblPr>
        <w:tblStyle w:val="Tablaconcuadrcula"/>
        <w:tblW w:w="8509" w:type="dxa"/>
        <w:tblInd w:w="-5" w:type="dxa"/>
        <w:tblLook w:val="04A0" w:firstRow="1" w:lastRow="0" w:firstColumn="1" w:lastColumn="0" w:noHBand="0" w:noVBand="1"/>
      </w:tblPr>
      <w:tblGrid>
        <w:gridCol w:w="8509"/>
      </w:tblGrid>
      <w:tr w:rsidR="007A6C5C" w:rsidRPr="000C5AF2" w:rsidTr="0077362A">
        <w:trPr>
          <w:trHeight w:val="33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A6C5C" w:rsidRPr="000C5AF2" w:rsidRDefault="007A6C5C" w:rsidP="00773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>
              <w:rPr>
                <w:rFonts w:cs="Arial"/>
                <w:b/>
                <w:szCs w:val="22"/>
                <w:lang w:eastAsia="es-ES_tradnl"/>
              </w:rPr>
              <w:t xml:space="preserve">OFERTA </w:t>
            </w:r>
            <w:r w:rsidR="00891327">
              <w:rPr>
                <w:rFonts w:cs="Arial"/>
                <w:b/>
                <w:szCs w:val="22"/>
                <w:lang w:eastAsia="es-ES_tradnl"/>
              </w:rPr>
              <w:t xml:space="preserve">RESPECTE DELS </w:t>
            </w:r>
            <w:r>
              <w:rPr>
                <w:rFonts w:cs="Arial"/>
                <w:b/>
                <w:szCs w:val="22"/>
                <w:lang w:eastAsia="es-ES_tradnl"/>
              </w:rPr>
              <w:t xml:space="preserve">CRITERIS AUTOMÀTICS </w:t>
            </w:r>
          </w:p>
        </w:tc>
      </w:tr>
    </w:tbl>
    <w:p w:rsidR="008325B4" w:rsidRDefault="008325B4" w:rsidP="000C5AF2">
      <w:pPr>
        <w:rPr>
          <w:rFonts w:asciiTheme="minorHAnsi" w:hAnsiTheme="minorHAnsi" w:cstheme="minorHAnsi"/>
        </w:rPr>
      </w:pPr>
    </w:p>
    <w:p w:rsidR="007A6C5C" w:rsidRDefault="007A6C5C" w:rsidP="007A6C5C">
      <w:pPr>
        <w:jc w:val="center"/>
        <w:rPr>
          <w:rFonts w:cs="Arial"/>
          <w:sz w:val="20"/>
          <w:shd w:val="clear" w:color="auto" w:fill="FFFFFF" w:themeFill="background1"/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6C5C" w:rsidTr="00740F88">
        <w:tc>
          <w:tcPr>
            <w:tcW w:w="4248" w:type="dxa"/>
            <w:shd w:val="clear" w:color="auto" w:fill="EDEDED" w:themeFill="accent3" w:themeFillTint="33"/>
            <w:vAlign w:val="center"/>
          </w:tcPr>
          <w:p w:rsidR="007A6C5C" w:rsidRPr="005A4FEE" w:rsidRDefault="007A6C5C" w:rsidP="00DB469E">
            <w:pPr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  <w:r w:rsidRPr="00891327">
              <w:rPr>
                <w:rFonts w:cs="Arial"/>
                <w:b/>
                <w:sz w:val="20"/>
                <w:shd w:val="clear" w:color="auto" w:fill="EDEDED" w:themeFill="accent3" w:themeFillTint="33"/>
              </w:rPr>
              <w:t>Descripció del criteri automàtic</w:t>
            </w:r>
          </w:p>
        </w:tc>
        <w:tc>
          <w:tcPr>
            <w:tcW w:w="4246" w:type="dxa"/>
            <w:shd w:val="clear" w:color="auto" w:fill="EDEDED" w:themeFill="accent3" w:themeFillTint="33"/>
            <w:vAlign w:val="center"/>
          </w:tcPr>
          <w:p w:rsidR="00454D9E" w:rsidRDefault="00740F88" w:rsidP="00740F88">
            <w:pPr>
              <w:shd w:val="clear" w:color="auto" w:fill="EDEDED" w:themeFill="accent3" w:themeFillTint="33"/>
              <w:spacing w:line="240" w:lineRule="auto"/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  <w:r>
              <w:rPr>
                <w:rFonts w:cs="Arial"/>
                <w:b/>
                <w:sz w:val="20"/>
                <w:shd w:val="clear" w:color="auto" w:fill="EDEDED" w:themeFill="accent3" w:themeFillTint="33"/>
              </w:rPr>
              <w:t>Temps que</w:t>
            </w:r>
            <w:r w:rsidR="006B306A">
              <w:rPr>
                <w:rFonts w:cs="Arial"/>
                <w:b/>
                <w:sz w:val="20"/>
                <w:shd w:val="clear" w:color="auto" w:fill="EDEDED" w:themeFill="accent3" w:themeFillTint="33"/>
              </w:rPr>
              <w:t xml:space="preserve"> ofereix</w:t>
            </w:r>
            <w:r w:rsidR="007A6C5C" w:rsidRPr="00891327">
              <w:rPr>
                <w:rFonts w:cs="Arial"/>
                <w:b/>
                <w:sz w:val="20"/>
                <w:shd w:val="clear" w:color="auto" w:fill="EDEDED" w:themeFill="accent3" w:themeFillTint="33"/>
              </w:rPr>
              <w:t xml:space="preserve"> el licitador</w:t>
            </w:r>
          </w:p>
          <w:p w:rsidR="007A6C5C" w:rsidRPr="005A4FEE" w:rsidRDefault="007A6C5C" w:rsidP="00740F88">
            <w:pPr>
              <w:spacing w:line="240" w:lineRule="auto"/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</w:p>
        </w:tc>
      </w:tr>
      <w:tr w:rsidR="005A4FEE" w:rsidTr="00B455F6">
        <w:trPr>
          <w:trHeight w:val="4917"/>
        </w:trPr>
        <w:tc>
          <w:tcPr>
            <w:tcW w:w="4248" w:type="dxa"/>
            <w:vAlign w:val="center"/>
          </w:tcPr>
          <w:p w:rsidR="00E96A1B" w:rsidRPr="00BF0BBE" w:rsidRDefault="00B455F6" w:rsidP="00BF0BBE">
            <w:pPr>
              <w:pStyle w:val="Prrafodelista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szCs w:val="22"/>
              </w:rPr>
            </w:pPr>
            <w:r w:rsidRPr="00BF0BBE">
              <w:rPr>
                <w:b/>
                <w:szCs w:val="22"/>
              </w:rPr>
              <w:t>Servei</w:t>
            </w:r>
            <w:r w:rsidRPr="00BF0BBE">
              <w:rPr>
                <w:b/>
                <w:spacing w:val="-1"/>
                <w:szCs w:val="22"/>
              </w:rPr>
              <w:t xml:space="preserve"> </w:t>
            </w:r>
            <w:r w:rsidR="00BF0BBE">
              <w:rPr>
                <w:b/>
                <w:szCs w:val="22"/>
              </w:rPr>
              <w:t>post-vend</w:t>
            </w:r>
            <w:r w:rsidRPr="00BF0BBE">
              <w:rPr>
                <w:b/>
                <w:szCs w:val="22"/>
              </w:rPr>
              <w:t>a</w:t>
            </w:r>
          </w:p>
          <w:p w:rsidR="00B455F6" w:rsidRPr="00B455F6" w:rsidRDefault="00B455F6" w:rsidP="006B306A">
            <w:pPr>
              <w:spacing w:line="276" w:lineRule="auto"/>
              <w:jc w:val="left"/>
              <w:rPr>
                <w:b/>
                <w:szCs w:val="22"/>
              </w:rPr>
            </w:pPr>
          </w:p>
          <w:p w:rsidR="00B455F6" w:rsidRPr="00063111" w:rsidRDefault="00B455F6" w:rsidP="00B455F6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  <w:r w:rsidRPr="00063111">
              <w:rPr>
                <w:rFonts w:cs="Arial"/>
                <w:i/>
                <w:sz w:val="19"/>
                <w:szCs w:val="19"/>
              </w:rPr>
              <w:t>Es valorarà la qualitat d’aquest servei puntuant el temps de resposta per resoldre les possibles incidències i revisions.</w:t>
            </w:r>
          </w:p>
          <w:p w:rsidR="00C0206E" w:rsidRPr="00C0206E" w:rsidRDefault="00C0206E" w:rsidP="00B455F6">
            <w:pPr>
              <w:spacing w:line="276" w:lineRule="auto"/>
              <w:rPr>
                <w:rFonts w:cs="Arial"/>
                <w:b/>
                <w:i/>
                <w:sz w:val="19"/>
                <w:szCs w:val="19"/>
              </w:rPr>
            </w:pPr>
          </w:p>
          <w:p w:rsidR="00B455F6" w:rsidRPr="00063111" w:rsidRDefault="00B455F6" w:rsidP="00B455F6">
            <w:pPr>
              <w:pStyle w:val="Textoindependiente"/>
              <w:spacing w:line="276" w:lineRule="auto"/>
              <w:ind w:right="-1"/>
              <w:jc w:val="both"/>
              <w:rPr>
                <w:rFonts w:eastAsiaTheme="minorHAnsi"/>
                <w:i/>
                <w:sz w:val="19"/>
                <w:szCs w:val="19"/>
                <w:lang w:val="ca-ES"/>
              </w:rPr>
            </w:pPr>
            <w:r w:rsidRPr="00063111">
              <w:rPr>
                <w:rFonts w:eastAsiaTheme="minorHAnsi"/>
                <w:i/>
                <w:sz w:val="19"/>
                <w:szCs w:val="19"/>
                <w:lang w:val="ca-ES"/>
              </w:rPr>
              <w:t xml:space="preserve">Per </w:t>
            </w:r>
            <w:r w:rsidRPr="00063111">
              <w:rPr>
                <w:rFonts w:eastAsiaTheme="minorHAnsi"/>
                <w:b/>
                <w:i/>
                <w:sz w:val="19"/>
                <w:szCs w:val="19"/>
                <w:u w:val="single"/>
                <w:lang w:val="ca-ES"/>
              </w:rPr>
              <w:t>temps de resposta</w:t>
            </w:r>
            <w:r w:rsidRPr="00063111">
              <w:rPr>
                <w:rFonts w:eastAsiaTheme="minorHAnsi"/>
                <w:i/>
                <w:sz w:val="19"/>
                <w:szCs w:val="19"/>
                <w:lang w:val="ca-ES"/>
              </w:rPr>
              <w:t>, s’entén el període transcorregut entre la notificació de l’avaria i la resposta d’un tècnic especialitzat in situ en la ubicació física de l’equip. Aquest temps es comptarà a partir del moment en què l’adjudicatari rebi la comunicació de l’avaria. Si la comunicació es rep fora de l’horari de servei contractat, el temps de resposta començarà a comptar a partir del moment de l’horari de servei del dia hàbil següent.</w:t>
            </w:r>
          </w:p>
          <w:p w:rsidR="00B455F6" w:rsidRPr="00DB469E" w:rsidRDefault="00B455F6" w:rsidP="006B306A">
            <w:pPr>
              <w:spacing w:line="276" w:lineRule="auto"/>
              <w:jc w:val="left"/>
              <w:rPr>
                <w:rFonts w:eastAsia="Calibri" w:cs="Arial"/>
                <w:b/>
                <w:noProof/>
                <w:sz w:val="19"/>
                <w:szCs w:val="19"/>
              </w:rPr>
            </w:pPr>
          </w:p>
        </w:tc>
        <w:tc>
          <w:tcPr>
            <w:tcW w:w="4246" w:type="dxa"/>
          </w:tcPr>
          <w:p w:rsidR="005A4FEE" w:rsidRPr="007A6C5C" w:rsidRDefault="0091661F" w:rsidP="0091661F">
            <w:pPr>
              <w:widowControl w:val="0"/>
              <w:spacing w:line="240" w:lineRule="auto"/>
              <w:jc w:val="center"/>
              <w:rPr>
                <w:rFonts w:cs="Arial"/>
                <w:sz w:val="20"/>
                <w:shd w:val="clear" w:color="auto" w:fill="FFFFFF" w:themeFill="background1"/>
                <w:vertAlign w:val="superscript"/>
              </w:rPr>
            </w:pPr>
            <w:r w:rsidRPr="0091661F">
              <w:rPr>
                <w:rFonts w:cs="Arial"/>
                <w:sz w:val="24"/>
                <w:shd w:val="clear" w:color="auto" w:fill="FFFFFF" w:themeFill="background1"/>
                <w:vertAlign w:val="superscript"/>
              </w:rPr>
              <w:t>(en hores)</w:t>
            </w:r>
          </w:p>
        </w:tc>
      </w:tr>
    </w:tbl>
    <w:p w:rsidR="007A6C5C" w:rsidRDefault="007A6C5C" w:rsidP="007A6C5C">
      <w:pPr>
        <w:jc w:val="center"/>
        <w:rPr>
          <w:rFonts w:cs="Arial"/>
          <w:sz w:val="20"/>
          <w:shd w:val="clear" w:color="auto" w:fill="FFFFFF" w:themeFill="background1"/>
          <w:vertAlign w:val="superscript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Default="00454D9E" w:rsidP="00454D9E">
      <w:pPr>
        <w:rPr>
          <w:rFonts w:asciiTheme="minorHAnsi" w:hAnsiTheme="minorHAnsi" w:cstheme="minorHAnsi"/>
        </w:rPr>
      </w:pPr>
    </w:p>
    <w:p w:rsidR="007A6C5C" w:rsidRPr="00454D9E" w:rsidRDefault="007A6C5C" w:rsidP="00454D9E">
      <w:pPr>
        <w:rPr>
          <w:rFonts w:asciiTheme="minorHAnsi" w:hAnsiTheme="minorHAnsi" w:cstheme="minorHAnsi"/>
        </w:rPr>
      </w:pPr>
    </w:p>
    <w:sectPr w:rsidR="007A6C5C" w:rsidRPr="00454D9E" w:rsidSect="00B455F6">
      <w:headerReference w:type="default" r:id="rId8"/>
      <w:footerReference w:type="default" r:id="rId9"/>
      <w:pgSz w:w="11906" w:h="16838"/>
      <w:pgMar w:top="15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E3" w:rsidRDefault="00875BE3" w:rsidP="007E298A">
      <w:pPr>
        <w:spacing w:line="240" w:lineRule="auto"/>
      </w:pPr>
      <w:r>
        <w:separator/>
      </w:r>
    </w:p>
  </w:endnote>
  <w:endnote w:type="continuationSeparator" w:id="0">
    <w:p w:rsidR="00875BE3" w:rsidRDefault="00875BE3" w:rsidP="007E2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12991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E2EA3" w:rsidRDefault="00DB46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1F" w:rsidRPr="00B81A1F">
          <w:rPr>
            <w:noProof/>
            <w:lang w:val="es-ES"/>
          </w:rPr>
          <w:t>2</w:t>
        </w:r>
        <w:r>
          <w:fldChar w:fldCharType="end"/>
        </w:r>
      </w:p>
      <w:p w:rsidR="00DB469E" w:rsidRPr="001E2EA3" w:rsidRDefault="001E2EA3" w:rsidP="001E2EA3">
        <w:pPr>
          <w:pStyle w:val="Piedepgina"/>
          <w:jc w:val="center"/>
          <w:rPr>
            <w:sz w:val="16"/>
          </w:rPr>
        </w:pPr>
        <w:r w:rsidRPr="001E2EA3">
          <w:rPr>
            <w:sz w:val="16"/>
          </w:rPr>
          <w:t>IMP-SC-009</w:t>
        </w:r>
      </w:p>
    </w:sdtContent>
  </w:sdt>
  <w:p w:rsidR="000D647E" w:rsidRPr="000D647E" w:rsidRDefault="000D647E" w:rsidP="00233FC1">
    <w:pPr>
      <w:pStyle w:val="Piedepgina"/>
      <w:jc w:val="left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E3" w:rsidRDefault="00875BE3" w:rsidP="007E298A">
      <w:pPr>
        <w:spacing w:line="240" w:lineRule="auto"/>
      </w:pPr>
      <w:r>
        <w:separator/>
      </w:r>
    </w:p>
  </w:footnote>
  <w:footnote w:type="continuationSeparator" w:id="0">
    <w:p w:rsidR="00875BE3" w:rsidRDefault="00875BE3" w:rsidP="007E2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7" w:rsidRPr="00B455F6" w:rsidRDefault="00891327" w:rsidP="00891327">
    <w:pPr>
      <w:spacing w:line="240" w:lineRule="exact"/>
      <w:jc w:val="right"/>
      <w:rPr>
        <w:rFonts w:cs="Arial"/>
        <w:b/>
        <w:sz w:val="19"/>
        <w:szCs w:val="19"/>
        <w:u w:val="single"/>
      </w:rPr>
    </w:pPr>
    <w:r>
      <w:tab/>
    </w:r>
  </w:p>
  <w:p w:rsidR="007E298A" w:rsidRDefault="00B455F6" w:rsidP="00B455F6">
    <w:pPr>
      <w:pStyle w:val="Encabezado"/>
      <w:tabs>
        <w:tab w:val="clear" w:pos="4252"/>
        <w:tab w:val="left" w:pos="0"/>
        <w:tab w:val="left" w:pos="1995"/>
      </w:tabs>
      <w:jc w:val="left"/>
    </w:pPr>
    <w:r>
      <w:rPr>
        <w:noProof/>
        <w:lang w:val="es-ES"/>
      </w:rPr>
      <w:drawing>
        <wp:inline distT="0" distB="0" distL="0" distR="0">
          <wp:extent cx="1933575" cy="704850"/>
          <wp:effectExtent l="0" t="0" r="9525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55F6">
      <w:rPr>
        <w:sz w:val="19"/>
        <w:szCs w:val="19"/>
      </w:rPr>
      <w:t xml:space="preserve">                                                        </w:t>
    </w:r>
    <w:r w:rsidRPr="00B455F6">
      <w:rPr>
        <w:b/>
        <w:sz w:val="19"/>
        <w:szCs w:val="19"/>
        <w:u w:val="single"/>
      </w:rPr>
      <w:t>E</w:t>
    </w:r>
    <w:r w:rsidRPr="00B455F6">
      <w:rPr>
        <w:rFonts w:cs="Arial"/>
        <w:b/>
        <w:sz w:val="19"/>
        <w:szCs w:val="19"/>
        <w:u w:val="single"/>
      </w:rPr>
      <w:t xml:space="preserve">xpedient:  </w:t>
    </w:r>
    <w:r>
      <w:rPr>
        <w:rFonts w:cs="Arial"/>
        <w:b/>
        <w:sz w:val="19"/>
        <w:szCs w:val="19"/>
        <w:u w:val="single"/>
      </w:rPr>
      <w:t>FSHSU 03</w:t>
    </w:r>
    <w:r w:rsidRPr="00B455F6">
      <w:rPr>
        <w:rFonts w:cs="Arial"/>
        <w:b/>
        <w:sz w:val="19"/>
        <w:szCs w:val="19"/>
        <w:u w:val="single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782"/>
    <w:multiLevelType w:val="hybridMultilevel"/>
    <w:tmpl w:val="78DAC772"/>
    <w:lvl w:ilvl="0" w:tplc="1B201D54">
      <w:start w:val="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A"/>
    <w:rsid w:val="00063111"/>
    <w:rsid w:val="000C5AF2"/>
    <w:rsid w:val="000D647E"/>
    <w:rsid w:val="00121581"/>
    <w:rsid w:val="00127838"/>
    <w:rsid w:val="0019783D"/>
    <w:rsid w:val="001C0925"/>
    <w:rsid w:val="001D02F9"/>
    <w:rsid w:val="001E2EA3"/>
    <w:rsid w:val="00225246"/>
    <w:rsid w:val="00233FC1"/>
    <w:rsid w:val="00252D09"/>
    <w:rsid w:val="00284FFD"/>
    <w:rsid w:val="00454D9E"/>
    <w:rsid w:val="00541909"/>
    <w:rsid w:val="005A4FEE"/>
    <w:rsid w:val="006B306A"/>
    <w:rsid w:val="006D61A1"/>
    <w:rsid w:val="006D728D"/>
    <w:rsid w:val="006F2BD4"/>
    <w:rsid w:val="00740F88"/>
    <w:rsid w:val="007A6C5C"/>
    <w:rsid w:val="007E298A"/>
    <w:rsid w:val="008325B4"/>
    <w:rsid w:val="00875BE3"/>
    <w:rsid w:val="00891327"/>
    <w:rsid w:val="0091661F"/>
    <w:rsid w:val="00A37FA6"/>
    <w:rsid w:val="00A73167"/>
    <w:rsid w:val="00A90B12"/>
    <w:rsid w:val="00AF3194"/>
    <w:rsid w:val="00B35BF9"/>
    <w:rsid w:val="00B455F6"/>
    <w:rsid w:val="00B81A1F"/>
    <w:rsid w:val="00BB081D"/>
    <w:rsid w:val="00BF0BBE"/>
    <w:rsid w:val="00C0206E"/>
    <w:rsid w:val="00C719BE"/>
    <w:rsid w:val="00D560F2"/>
    <w:rsid w:val="00DB469E"/>
    <w:rsid w:val="00DC2866"/>
    <w:rsid w:val="00E2617A"/>
    <w:rsid w:val="00E96A1B"/>
    <w:rsid w:val="00EF548F"/>
    <w:rsid w:val="00F51DB7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1232D7E-0C69-4F28-8AE0-B497231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8A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rsid w:val="007E2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7E298A"/>
    <w:rPr>
      <w:rFonts w:ascii="Arial" w:eastAsia="Times New Roman" w:hAnsi="Arial" w:cs="Times New Roman"/>
      <w:szCs w:val="20"/>
      <w:lang w:eastAsia="es-ES"/>
    </w:rPr>
  </w:style>
  <w:style w:type="paragraph" w:customStyle="1" w:styleId="CarCarCarCarCarCarCar">
    <w:name w:val="Car Car Car Car Car Car Car"/>
    <w:basedOn w:val="Normal"/>
    <w:rsid w:val="007E298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29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8A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1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7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FA6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F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4FE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A4FEE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B455F6"/>
    <w:pPr>
      <w:widowControl w:val="0"/>
      <w:autoSpaceDE w:val="0"/>
      <w:autoSpaceDN w:val="0"/>
      <w:spacing w:line="240" w:lineRule="auto"/>
      <w:jc w:val="left"/>
    </w:pPr>
    <w:rPr>
      <w:rFonts w:eastAsia="Arial" w:cs="Arial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55F6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BF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DB37-A12E-4A0B-A6CF-E3444B7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Roures</dc:creator>
  <cp:keywords/>
  <dc:description/>
  <cp:lastModifiedBy>Maria Arias Montardit</cp:lastModifiedBy>
  <cp:revision>7</cp:revision>
  <cp:lastPrinted>2018-07-27T10:41:00Z</cp:lastPrinted>
  <dcterms:created xsi:type="dcterms:W3CDTF">2019-06-03T08:21:00Z</dcterms:created>
  <dcterms:modified xsi:type="dcterms:W3CDTF">2019-06-03T09:03:00Z</dcterms:modified>
</cp:coreProperties>
</file>